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E57064" w:rsidR="00030ED0" w:rsidRDefault="00CB0C76" w:rsidP="00CB0C7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3F158232" w14:textId="37309826" w:rsidR="00CB0C76" w:rsidRDefault="00CB0C76" w:rsidP="00CB0C7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9B76E" w14:textId="4630F64E" w:rsidR="00CB0C76" w:rsidRPr="00CB0C76" w:rsidRDefault="00CB0C76" w:rsidP="00CB0C7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BOTANY ANNUAL REPORT, 2022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Recorder John Rodgers</w:t>
      </w:r>
    </w:p>
    <w:p w14:paraId="00000002" w14:textId="77777777" w:rsidR="00030ED0" w:rsidRPr="00CB0C76" w:rsidRDefault="00030ED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04" w14:textId="007C3CAC" w:rsidR="00030ED0" w:rsidRPr="00CB0C76" w:rsidRDefault="009C2285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a</w:t>
      </w:r>
      <w:r w:rsidRPr="00CB0C76">
        <w:rPr>
          <w:rFonts w:ascii="Times New Roman" w:hAnsi="Times New Roman" w:cs="Times New Roman"/>
          <w:sz w:val="24"/>
          <w:szCs w:val="24"/>
        </w:rPr>
        <w:t xml:space="preserve"> year without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 w:rsidRPr="00CB0C76">
        <w:rPr>
          <w:rFonts w:ascii="Times New Roman" w:hAnsi="Times New Roman" w:cs="Times New Roman"/>
          <w:sz w:val="24"/>
          <w:szCs w:val="24"/>
        </w:rPr>
        <w:t xml:space="preserve">restrictions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B0C76">
        <w:rPr>
          <w:rFonts w:ascii="Times New Roman" w:hAnsi="Times New Roman" w:cs="Times New Roman"/>
          <w:sz w:val="24"/>
          <w:szCs w:val="24"/>
        </w:rPr>
        <w:t>prevent outings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C76">
        <w:rPr>
          <w:rFonts w:ascii="Times New Roman" w:hAnsi="Times New Roman" w:cs="Times New Roman"/>
          <w:sz w:val="24"/>
          <w:szCs w:val="24"/>
        </w:rPr>
        <w:t xml:space="preserve"> but the weather stepped in instead. A period of drou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B0C76">
        <w:rPr>
          <w:rFonts w:ascii="Times New Roman" w:hAnsi="Times New Roman" w:cs="Times New Roman"/>
          <w:sz w:val="24"/>
          <w:szCs w:val="24"/>
        </w:rPr>
        <w:t>ht and then heat frizzled everything 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which made it difficult to find flowering plants.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so there were 800 records submitted of 282 species by 15 people. There were </w:t>
      </w:r>
      <w:r w:rsidR="00313CA1">
        <w:rPr>
          <w:rFonts w:ascii="Times New Roman" w:hAnsi="Times New Roman" w:cs="Times New Roman"/>
          <w:sz w:val="24"/>
          <w:szCs w:val="24"/>
        </w:rPr>
        <w:t>several</w:t>
      </w:r>
      <w:r w:rsidRPr="00CB0C76">
        <w:rPr>
          <w:rFonts w:ascii="Times New Roman" w:hAnsi="Times New Roman" w:cs="Times New Roman"/>
          <w:sz w:val="24"/>
          <w:szCs w:val="24"/>
        </w:rPr>
        <w:t xml:space="preserve"> organised surveys. The first was to join the Botanical Society of Britain and Ireland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(BSBI) New Year Plant Hunt. A total of 28 species were found by 8 recorders, much the same as in 2021. As spring developed the usual flowers were found, but strangely the first record of 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Cowslip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Primula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veris</w:t>
      </w:r>
      <w:proofErr w:type="spellEnd"/>
      <w:r w:rsidRPr="00CB0C7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was not until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CB0C76">
        <w:rPr>
          <w:rFonts w:ascii="Times New Roman" w:hAnsi="Times New Roman" w:cs="Times New Roman"/>
          <w:sz w:val="24"/>
          <w:szCs w:val="24"/>
        </w:rPr>
        <w:t xml:space="preserve">April; the first </w:t>
      </w:r>
      <w:r w:rsidRPr="00CB0C76">
        <w:rPr>
          <w:rFonts w:ascii="Times New Roman" w:hAnsi="Times New Roman" w:cs="Times New Roman"/>
          <w:b/>
          <w:sz w:val="24"/>
          <w:szCs w:val="24"/>
        </w:rPr>
        <w:t>Primrose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r w:rsidRPr="00CB0C76">
        <w:rPr>
          <w:rFonts w:ascii="Times New Roman" w:hAnsi="Times New Roman" w:cs="Times New Roman"/>
          <w:i/>
          <w:sz w:val="24"/>
          <w:szCs w:val="24"/>
        </w:rPr>
        <w:t>Primula vulgaris</w:t>
      </w:r>
      <w:r w:rsidRPr="00CB0C76">
        <w:rPr>
          <w:rFonts w:ascii="Times New Roman" w:hAnsi="Times New Roman" w:cs="Times New Roman"/>
          <w:sz w:val="24"/>
          <w:szCs w:val="24"/>
        </w:rPr>
        <w:t xml:space="preserve">) having been seen on </w:t>
      </w:r>
      <w:r w:rsidR="00313CA1">
        <w:rPr>
          <w:rFonts w:ascii="Times New Roman" w:hAnsi="Times New Roman" w:cs="Times New Roman"/>
          <w:sz w:val="24"/>
          <w:szCs w:val="24"/>
        </w:rPr>
        <w:t xml:space="preserve">2 </w:t>
      </w:r>
      <w:r w:rsidRPr="00CB0C76">
        <w:rPr>
          <w:rFonts w:ascii="Times New Roman" w:hAnsi="Times New Roman" w:cs="Times New Roman"/>
          <w:sz w:val="24"/>
          <w:szCs w:val="24"/>
        </w:rPr>
        <w:t xml:space="preserve">January and </w:t>
      </w:r>
      <w:r w:rsidRPr="00CB0C76">
        <w:rPr>
          <w:rFonts w:ascii="Times New Roman" w:hAnsi="Times New Roman" w:cs="Times New Roman"/>
          <w:b/>
          <w:sz w:val="24"/>
          <w:szCs w:val="24"/>
        </w:rPr>
        <w:t>Lesser Celandine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Ficaria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veris</w:t>
      </w:r>
      <w:proofErr w:type="spellEnd"/>
      <w:r w:rsidRPr="00CB0C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by the middle of February.</w:t>
      </w:r>
    </w:p>
    <w:p w14:paraId="00000005" w14:textId="7E4150D2" w:rsidR="00030ED0" w:rsidRDefault="00030ED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68DD0" w14:textId="188834CF" w:rsidR="00581AE8" w:rsidRDefault="00581AE8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41683C" wp14:editId="0FA25456">
            <wp:extent cx="4815153" cy="32099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028" cy="321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EA862" w14:textId="166E8E51" w:rsidR="00581AE8" w:rsidRDefault="00581AE8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A566B1B" w14:textId="2C36A175" w:rsidR="00581AE8" w:rsidRPr="00581AE8" w:rsidRDefault="00581AE8" w:rsidP="00581AE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AE8">
        <w:rPr>
          <w:rFonts w:ascii="Times New Roman" w:hAnsi="Times New Roman" w:cs="Times New Roman"/>
          <w:b/>
          <w:bCs/>
          <w:sz w:val="24"/>
          <w:szCs w:val="24"/>
        </w:rPr>
        <w:t>Photo: Yellow-rattle © Peter Scott</w:t>
      </w:r>
    </w:p>
    <w:p w14:paraId="7156077C" w14:textId="77777777" w:rsidR="00581AE8" w:rsidRPr="00CB0C76" w:rsidRDefault="00581AE8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000006" w14:textId="0C6A1829" w:rsidR="00030ED0" w:rsidRDefault="0000000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0C76">
        <w:rPr>
          <w:rFonts w:ascii="Times New Roman" w:hAnsi="Times New Roman" w:cs="Times New Roman"/>
          <w:sz w:val="24"/>
          <w:szCs w:val="24"/>
        </w:rPr>
        <w:t>Later</w:t>
      </w:r>
      <w:r w:rsidR="009C2285">
        <w:rPr>
          <w:rFonts w:ascii="Times New Roman" w:hAnsi="Times New Roman" w:cs="Times New Roman"/>
          <w:sz w:val="24"/>
          <w:szCs w:val="24"/>
        </w:rPr>
        <w:t>,</w:t>
      </w:r>
      <w:r w:rsidRPr="00CB0C76">
        <w:rPr>
          <w:rFonts w:ascii="Times New Roman" w:hAnsi="Times New Roman" w:cs="Times New Roman"/>
          <w:sz w:val="24"/>
          <w:szCs w:val="24"/>
        </w:rPr>
        <w:t xml:space="preserve"> recorders performed two surveys of Anglia</w:t>
      </w:r>
      <w:r w:rsidR="009C2285">
        <w:rPr>
          <w:rFonts w:ascii="Times New Roman" w:hAnsi="Times New Roman" w:cs="Times New Roman"/>
          <w:sz w:val="24"/>
          <w:szCs w:val="24"/>
        </w:rPr>
        <w:t>n</w:t>
      </w:r>
      <w:r w:rsidRPr="00CB0C76">
        <w:rPr>
          <w:rFonts w:ascii="Times New Roman" w:hAnsi="Times New Roman" w:cs="Times New Roman"/>
          <w:sz w:val="24"/>
          <w:szCs w:val="24"/>
        </w:rPr>
        <w:t xml:space="preserve"> Water Wing Treatment Works at the request of th</w:t>
      </w:r>
      <w:r w:rsidR="007D6062">
        <w:rPr>
          <w:rFonts w:ascii="Times New Roman" w:hAnsi="Times New Roman" w:cs="Times New Roman"/>
          <w:sz w:val="24"/>
          <w:szCs w:val="24"/>
        </w:rPr>
        <w:t>at</w:t>
      </w:r>
      <w:r w:rsidRPr="00CB0C76">
        <w:rPr>
          <w:rFonts w:ascii="Times New Roman" w:hAnsi="Times New Roman" w:cs="Times New Roman"/>
          <w:sz w:val="24"/>
          <w:szCs w:val="24"/>
        </w:rPr>
        <w:t xml:space="preserve"> organisation’s ecologist, Steve Rose. The land there is being managed for wildlife diversity. In April we found 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Field Madder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Shera</w:t>
      </w:r>
      <w:r w:rsidR="00795670">
        <w:rPr>
          <w:rFonts w:ascii="Times New Roman" w:hAnsi="Times New Roman" w:cs="Times New Roman"/>
          <w:i/>
          <w:sz w:val="24"/>
          <w:szCs w:val="24"/>
        </w:rPr>
        <w:t>r</w:t>
      </w:r>
      <w:r w:rsidRPr="00CB0C76">
        <w:rPr>
          <w:rFonts w:ascii="Times New Roman" w:hAnsi="Times New Roman" w:cs="Times New Roman"/>
          <w:i/>
          <w:sz w:val="24"/>
          <w:szCs w:val="24"/>
        </w:rPr>
        <w:t>dia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arvensi</w:t>
      </w:r>
      <w:r w:rsidR="007D6062">
        <w:rPr>
          <w:rFonts w:ascii="Times New Roman" w:hAnsi="Times New Roman" w:cs="Times New Roman"/>
          <w:i/>
          <w:sz w:val="24"/>
          <w:szCs w:val="24"/>
        </w:rPr>
        <w:t>s</w:t>
      </w:r>
      <w:r w:rsidR="007D6062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i/>
          <w:sz w:val="24"/>
          <w:szCs w:val="24"/>
        </w:rPr>
        <w:t>,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 Parsley-</w:t>
      </w:r>
      <w:proofErr w:type="spellStart"/>
      <w:r w:rsidRPr="00CB0C76">
        <w:rPr>
          <w:rFonts w:ascii="Times New Roman" w:hAnsi="Times New Roman" w:cs="Times New Roman"/>
          <w:b/>
          <w:sz w:val="24"/>
          <w:szCs w:val="24"/>
        </w:rPr>
        <w:t>piert</w:t>
      </w:r>
      <w:proofErr w:type="spellEnd"/>
      <w:r w:rsidRPr="00CB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Aphanes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arvensis</w:t>
      </w:r>
      <w:r w:rsidR="007D6062">
        <w:rPr>
          <w:rFonts w:ascii="Times New Roman" w:hAnsi="Times New Roman" w:cs="Times New Roman"/>
          <w:iCs/>
          <w:sz w:val="24"/>
          <w:szCs w:val="24"/>
        </w:rPr>
        <w:t>)</w:t>
      </w:r>
      <w:r w:rsidR="007D6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and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 Early Forget-me-not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Myosotis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ramosissim</w:t>
      </w:r>
      <w:r w:rsidR="0079567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7D6062">
        <w:rPr>
          <w:rFonts w:ascii="Times New Roman" w:hAnsi="Times New Roman" w:cs="Times New Roman"/>
          <w:iCs/>
          <w:sz w:val="24"/>
          <w:szCs w:val="24"/>
        </w:rPr>
        <w:t>)</w:t>
      </w:r>
      <w:r w:rsidR="00795670">
        <w:rPr>
          <w:rFonts w:ascii="Times New Roman" w:hAnsi="Times New Roman" w:cs="Times New Roman"/>
          <w:iCs/>
          <w:sz w:val="24"/>
          <w:szCs w:val="24"/>
        </w:rPr>
        <w:t>,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and 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Yellow-rattle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r w:rsidRPr="00CB0C76">
        <w:rPr>
          <w:rFonts w:ascii="Times New Roman" w:hAnsi="Times New Roman" w:cs="Times New Roman"/>
          <w:i/>
          <w:sz w:val="24"/>
          <w:szCs w:val="24"/>
        </w:rPr>
        <w:t>Rhinanthus minor</w:t>
      </w:r>
      <w:r w:rsidRPr="00CB0C76">
        <w:rPr>
          <w:rFonts w:ascii="Times New Roman" w:hAnsi="Times New Roman" w:cs="Times New Roman"/>
          <w:sz w:val="24"/>
          <w:szCs w:val="24"/>
        </w:rPr>
        <w:t xml:space="preserve">) </w:t>
      </w:r>
      <w:r w:rsidR="00795670">
        <w:rPr>
          <w:rFonts w:ascii="Times New Roman" w:hAnsi="Times New Roman" w:cs="Times New Roman"/>
          <w:sz w:val="24"/>
          <w:szCs w:val="24"/>
        </w:rPr>
        <w:t>that</w:t>
      </w:r>
      <w:r w:rsidRPr="00CB0C76">
        <w:rPr>
          <w:rFonts w:ascii="Times New Roman" w:hAnsi="Times New Roman" w:cs="Times New Roman"/>
          <w:sz w:val="24"/>
          <w:szCs w:val="24"/>
        </w:rPr>
        <w:t xml:space="preserve"> Steve ha</w:t>
      </w:r>
      <w:r w:rsidR="007D6062">
        <w:rPr>
          <w:rFonts w:ascii="Times New Roman" w:hAnsi="Times New Roman" w:cs="Times New Roman"/>
          <w:sz w:val="24"/>
          <w:szCs w:val="24"/>
        </w:rPr>
        <w:t>d</w:t>
      </w:r>
      <w:r w:rsidRPr="00CB0C76">
        <w:rPr>
          <w:rFonts w:ascii="Times New Roman" w:hAnsi="Times New Roman" w:cs="Times New Roman"/>
          <w:sz w:val="24"/>
          <w:szCs w:val="24"/>
        </w:rPr>
        <w:t xml:space="preserve"> planted from seed collected from a nature reserve, to try and reduce the vigour of the growth of grass. In July we found </w:t>
      </w:r>
      <w:r w:rsidRPr="00CB0C76">
        <w:rPr>
          <w:rFonts w:ascii="Times New Roman" w:hAnsi="Times New Roman" w:cs="Times New Roman"/>
          <w:b/>
          <w:sz w:val="24"/>
          <w:szCs w:val="24"/>
        </w:rPr>
        <w:t>Pyramidal Orchid</w:t>
      </w:r>
      <w:r w:rsidR="00313CA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13CA1">
        <w:rPr>
          <w:rFonts w:ascii="Times New Roman" w:hAnsi="Times New Roman" w:cs="Times New Roman"/>
          <w:bCs/>
          <w:i/>
          <w:iCs/>
          <w:sz w:val="24"/>
          <w:szCs w:val="24"/>
        </w:rPr>
        <w:t>Anacamptis</w:t>
      </w:r>
      <w:proofErr w:type="spellEnd"/>
      <w:r w:rsidR="00313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pyramidalis</w:t>
      </w:r>
      <w:r w:rsidRPr="00CB0C76">
        <w:rPr>
          <w:rFonts w:ascii="Times New Roman" w:hAnsi="Times New Roman" w:cs="Times New Roman"/>
          <w:sz w:val="24"/>
          <w:szCs w:val="24"/>
        </w:rPr>
        <w:t xml:space="preserve">) and </w:t>
      </w:r>
      <w:r w:rsidRPr="00CB0C76">
        <w:rPr>
          <w:rFonts w:ascii="Times New Roman" w:hAnsi="Times New Roman" w:cs="Times New Roman"/>
          <w:b/>
          <w:sz w:val="24"/>
          <w:szCs w:val="24"/>
        </w:rPr>
        <w:t>Stone Parsley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Sison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amomum</w:t>
      </w:r>
      <w:r w:rsidR="007D6062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which is uncommon. We hope to be able to repeat this survey in future years. </w:t>
      </w:r>
    </w:p>
    <w:p w14:paraId="7D4AD406" w14:textId="77777777" w:rsidR="0005305C" w:rsidRDefault="0005305C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2E70BA" w14:textId="77777777" w:rsidR="0005305C" w:rsidRDefault="0005305C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D2D96F6" w14:textId="3AB4F52C" w:rsidR="00581AE8" w:rsidRDefault="00581AE8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63D74C" wp14:editId="57CC601E">
            <wp:extent cx="4876620" cy="3657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330" cy="369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BD94" w14:textId="5B1A9255" w:rsidR="0005305C" w:rsidRDefault="0005305C" w:rsidP="00581A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6CB03B" w14:textId="3848D7E3" w:rsidR="0005305C" w:rsidRPr="0005305C" w:rsidRDefault="0005305C" w:rsidP="00581AE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5C">
        <w:rPr>
          <w:rFonts w:ascii="Times New Roman" w:hAnsi="Times New Roman" w:cs="Times New Roman"/>
          <w:b/>
          <w:bCs/>
          <w:sz w:val="24"/>
          <w:szCs w:val="24"/>
        </w:rPr>
        <w:t>Photo: Pyramidal Orchid © Peter Scott</w:t>
      </w:r>
    </w:p>
    <w:p w14:paraId="00000007" w14:textId="77777777" w:rsidR="00030ED0" w:rsidRPr="00CB0C76" w:rsidRDefault="00030ED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08" w14:textId="5D8EE692" w:rsidR="00030ED0" w:rsidRDefault="00000000" w:rsidP="00CB0C7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CB0C76">
        <w:rPr>
          <w:rFonts w:ascii="Times New Roman" w:hAnsi="Times New Roman" w:cs="Times New Roman"/>
          <w:sz w:val="24"/>
          <w:szCs w:val="24"/>
        </w:rPr>
        <w:t>Recorders were a</w:t>
      </w:r>
      <w:r w:rsidR="00313CA1">
        <w:rPr>
          <w:rFonts w:ascii="Times New Roman" w:hAnsi="Times New Roman" w:cs="Times New Roman"/>
          <w:sz w:val="24"/>
          <w:szCs w:val="24"/>
        </w:rPr>
        <w:t>lso</w:t>
      </w:r>
      <w:r w:rsidRPr="00CB0C76">
        <w:rPr>
          <w:rFonts w:ascii="Times New Roman" w:hAnsi="Times New Roman" w:cs="Times New Roman"/>
          <w:sz w:val="24"/>
          <w:szCs w:val="24"/>
        </w:rPr>
        <w:t xml:space="preserve"> involved in a survey of Hebe's Wood, a privately owned woodland near Braunston</w:t>
      </w:r>
      <w:r w:rsidR="007D6062">
        <w:rPr>
          <w:rFonts w:ascii="Times New Roman" w:hAnsi="Times New Roman" w:cs="Times New Roman"/>
          <w:sz w:val="24"/>
          <w:szCs w:val="24"/>
        </w:rPr>
        <w:t>-in-Rutland</w:t>
      </w:r>
      <w:r w:rsidRPr="00CB0C76">
        <w:rPr>
          <w:rFonts w:ascii="Times New Roman" w:hAnsi="Times New Roman" w:cs="Times New Roman"/>
          <w:sz w:val="24"/>
          <w:szCs w:val="24"/>
        </w:rPr>
        <w:t xml:space="preserve">, at the suggestion of the owner, again with the intention of repeating the work in future years. Prize plants included </w:t>
      </w:r>
      <w:r w:rsidRPr="00CB0C76">
        <w:rPr>
          <w:rFonts w:ascii="Times New Roman" w:hAnsi="Times New Roman" w:cs="Times New Roman"/>
          <w:b/>
          <w:sz w:val="24"/>
          <w:szCs w:val="24"/>
        </w:rPr>
        <w:t>Heath Spotted</w:t>
      </w:r>
      <w:r w:rsidR="007D6062">
        <w:rPr>
          <w:rFonts w:ascii="Times New Roman" w:hAnsi="Times New Roman" w:cs="Times New Roman"/>
          <w:b/>
          <w:sz w:val="24"/>
          <w:szCs w:val="24"/>
        </w:rPr>
        <w:t>-o</w:t>
      </w:r>
      <w:r w:rsidRPr="00CB0C76">
        <w:rPr>
          <w:rFonts w:ascii="Times New Roman" w:hAnsi="Times New Roman" w:cs="Times New Roman"/>
          <w:b/>
          <w:sz w:val="24"/>
          <w:szCs w:val="24"/>
        </w:rPr>
        <w:t>rchid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Dactylorhiza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3CA1">
        <w:rPr>
          <w:rFonts w:ascii="Times New Roman" w:hAnsi="Times New Roman" w:cs="Times New Roman"/>
          <w:i/>
          <w:sz w:val="24"/>
          <w:szCs w:val="24"/>
        </w:rPr>
        <w:t>maculate</w:t>
      </w:r>
      <w:r w:rsidR="00313CA1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and </w:t>
      </w:r>
      <w:r w:rsidRPr="00CB0C76">
        <w:rPr>
          <w:rFonts w:ascii="Times New Roman" w:hAnsi="Times New Roman" w:cs="Times New Roman"/>
          <w:b/>
          <w:sz w:val="24"/>
          <w:szCs w:val="24"/>
        </w:rPr>
        <w:t>Southern Marsh</w:t>
      </w:r>
      <w:r w:rsidR="007D6062">
        <w:rPr>
          <w:rFonts w:ascii="Times New Roman" w:hAnsi="Times New Roman" w:cs="Times New Roman"/>
          <w:b/>
          <w:sz w:val="24"/>
          <w:szCs w:val="24"/>
        </w:rPr>
        <w:t>-o</w:t>
      </w:r>
      <w:r w:rsidRPr="00CB0C76">
        <w:rPr>
          <w:rFonts w:ascii="Times New Roman" w:hAnsi="Times New Roman" w:cs="Times New Roman"/>
          <w:b/>
          <w:sz w:val="24"/>
          <w:szCs w:val="24"/>
        </w:rPr>
        <w:t>rchid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B0C76">
        <w:rPr>
          <w:rFonts w:ascii="Times New Roman" w:hAnsi="Times New Roman" w:cs="Times New Roman"/>
          <w:i/>
          <w:sz w:val="24"/>
          <w:szCs w:val="24"/>
        </w:rPr>
        <w:t>Dactylorhiza</w:t>
      </w:r>
      <w:proofErr w:type="spellEnd"/>
      <w:r w:rsidRPr="00CB0C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praetermissa</w:t>
      </w:r>
      <w:proofErr w:type="spellEnd"/>
      <w:proofErr w:type="gramEnd"/>
      <w:r w:rsidRPr="00CB0C76">
        <w:rPr>
          <w:rFonts w:ascii="Times New Roman" w:hAnsi="Times New Roman" w:cs="Times New Roman"/>
          <w:sz w:val="24"/>
          <w:szCs w:val="24"/>
        </w:rPr>
        <w:t>)</w:t>
      </w:r>
      <w:r w:rsidR="007D6062">
        <w:rPr>
          <w:rFonts w:ascii="Times New Roman" w:hAnsi="Times New Roman" w:cs="Times New Roman"/>
          <w:sz w:val="24"/>
          <w:szCs w:val="24"/>
        </w:rPr>
        <w:t xml:space="preserve">. </w:t>
      </w:r>
      <w:r w:rsidRPr="00CB0C76">
        <w:rPr>
          <w:rFonts w:ascii="Times New Roman" w:hAnsi="Times New Roman" w:cs="Times New Roman"/>
          <w:sz w:val="24"/>
          <w:szCs w:val="24"/>
        </w:rPr>
        <w:t xml:space="preserve">It is a very interesting area and deserves much more detailed investigation than this first visit. Other work included a visit to Panter's Orchard between Ketton and Empingham and one to Oakham Canal. The </w:t>
      </w:r>
      <w:r w:rsidR="00795670">
        <w:rPr>
          <w:rFonts w:ascii="Times New Roman" w:hAnsi="Times New Roman" w:cs="Times New Roman"/>
          <w:sz w:val="24"/>
          <w:szCs w:val="24"/>
        </w:rPr>
        <w:t>visit to Panter’s Orchard</w:t>
      </w:r>
      <w:r w:rsidRPr="00CB0C76">
        <w:rPr>
          <w:rFonts w:ascii="Times New Roman" w:hAnsi="Times New Roman" w:cs="Times New Roman"/>
          <w:sz w:val="24"/>
          <w:szCs w:val="24"/>
        </w:rPr>
        <w:t xml:space="preserve"> revealed </w:t>
      </w:r>
      <w:r w:rsidRPr="00CB0C76">
        <w:rPr>
          <w:rFonts w:ascii="Times New Roman" w:hAnsi="Times New Roman" w:cs="Times New Roman"/>
          <w:b/>
          <w:sz w:val="24"/>
          <w:szCs w:val="24"/>
        </w:rPr>
        <w:t>Rat’s-</w:t>
      </w:r>
      <w:proofErr w:type="spellStart"/>
      <w:r w:rsidRPr="00CB0C76">
        <w:rPr>
          <w:rFonts w:ascii="Times New Roman" w:hAnsi="Times New Roman" w:cs="Times New Roman"/>
          <w:b/>
          <w:sz w:val="24"/>
          <w:szCs w:val="24"/>
        </w:rPr>
        <w:t>tail</w:t>
      </w:r>
      <w:proofErr w:type="spellEnd"/>
      <w:r w:rsidRPr="00CB0C76">
        <w:rPr>
          <w:rFonts w:ascii="Times New Roman" w:hAnsi="Times New Roman" w:cs="Times New Roman"/>
          <w:b/>
          <w:sz w:val="24"/>
          <w:szCs w:val="24"/>
        </w:rPr>
        <w:t xml:space="preserve"> Fescue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Vulpia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myuro</w:t>
      </w:r>
      <w:r w:rsidR="00313CA1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7D6062">
        <w:rPr>
          <w:rFonts w:ascii="Times New Roman" w:hAnsi="Times New Roman" w:cs="Times New Roman"/>
          <w:iCs/>
          <w:sz w:val="24"/>
          <w:szCs w:val="24"/>
        </w:rPr>
        <w:t>)</w:t>
      </w:r>
      <w:r w:rsidR="00313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B0C76">
        <w:rPr>
          <w:rFonts w:ascii="Times New Roman" w:hAnsi="Times New Roman" w:cs="Times New Roman"/>
          <w:sz w:val="24"/>
          <w:szCs w:val="24"/>
        </w:rPr>
        <w:t>an uncommon grass</w:t>
      </w:r>
      <w:r w:rsidR="00795670">
        <w:rPr>
          <w:rFonts w:ascii="Times New Roman" w:hAnsi="Times New Roman" w:cs="Times New Roman"/>
          <w:sz w:val="24"/>
          <w:szCs w:val="24"/>
        </w:rPr>
        <w:t>.</w:t>
      </w:r>
      <w:r w:rsidRPr="00CB0C76">
        <w:rPr>
          <w:rFonts w:ascii="Times New Roman" w:hAnsi="Times New Roman" w:cs="Times New Roman"/>
          <w:sz w:val="24"/>
          <w:szCs w:val="24"/>
        </w:rPr>
        <w:t xml:space="preserve"> </w:t>
      </w:r>
      <w:r w:rsidR="00795670">
        <w:rPr>
          <w:rFonts w:ascii="Times New Roman" w:hAnsi="Times New Roman" w:cs="Times New Roman"/>
          <w:sz w:val="24"/>
          <w:szCs w:val="24"/>
        </w:rPr>
        <w:t>At Oakham Canal</w:t>
      </w:r>
      <w:r w:rsidRPr="00CB0C76">
        <w:rPr>
          <w:rFonts w:ascii="Times New Roman" w:hAnsi="Times New Roman" w:cs="Times New Roman"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b/>
          <w:sz w:val="24"/>
          <w:szCs w:val="24"/>
        </w:rPr>
        <w:t>Water-planta</w:t>
      </w:r>
      <w:r w:rsidR="00313CA1">
        <w:rPr>
          <w:rFonts w:ascii="Times New Roman" w:hAnsi="Times New Roman" w:cs="Times New Roman"/>
          <w:b/>
          <w:sz w:val="24"/>
          <w:szCs w:val="24"/>
        </w:rPr>
        <w:t>in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Alisma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plantago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>-aquatica</w:t>
      </w:r>
      <w:r w:rsidR="00313CA1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 xml:space="preserve">and </w:t>
      </w:r>
      <w:r w:rsidRPr="00CB0C76">
        <w:rPr>
          <w:rFonts w:ascii="Times New Roman" w:hAnsi="Times New Roman" w:cs="Times New Roman"/>
          <w:b/>
          <w:sz w:val="24"/>
          <w:szCs w:val="24"/>
        </w:rPr>
        <w:t>Narrow-leaved Water-plantain</w:t>
      </w:r>
      <w:r w:rsidRPr="00CB0C76">
        <w:rPr>
          <w:rFonts w:ascii="Times New Roman" w:hAnsi="Times New Roman" w:cs="Times New Roman"/>
          <w:sz w:val="24"/>
          <w:szCs w:val="24"/>
        </w:rPr>
        <w:t xml:space="preserve"> (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Alisma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 w:rsidR="00313CA1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670" w:rsidRPr="00795670">
        <w:rPr>
          <w:rFonts w:ascii="Times New Roman" w:hAnsi="Times New Roman" w:cs="Times New Roman"/>
          <w:iCs/>
          <w:sz w:val="24"/>
          <w:szCs w:val="24"/>
        </w:rPr>
        <w:t>were growing</w:t>
      </w:r>
      <w:r w:rsidR="00795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C76">
        <w:rPr>
          <w:rFonts w:ascii="Times New Roman" w:hAnsi="Times New Roman" w:cs="Times New Roman"/>
          <w:sz w:val="24"/>
          <w:szCs w:val="24"/>
        </w:rPr>
        <w:t>amongst the water lilies</w:t>
      </w:r>
      <w:r w:rsidR="00830252">
        <w:rPr>
          <w:rFonts w:ascii="Times New Roman" w:hAnsi="Times New Roman" w:cs="Times New Roman"/>
          <w:sz w:val="24"/>
          <w:szCs w:val="24"/>
        </w:rPr>
        <w:t>;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 Common Hemp-nettle </w:t>
      </w:r>
      <w:r w:rsidR="007956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Galeopsis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tetrahit</w:t>
      </w:r>
      <w:proofErr w:type="spellEnd"/>
      <w:r w:rsidR="00313CA1">
        <w:rPr>
          <w:rFonts w:ascii="Times New Roman" w:hAnsi="Times New Roman" w:cs="Times New Roman"/>
          <w:iCs/>
          <w:sz w:val="24"/>
          <w:szCs w:val="24"/>
        </w:rPr>
        <w:t>)</w:t>
      </w:r>
      <w:r w:rsidRPr="00CB0C76">
        <w:rPr>
          <w:rFonts w:ascii="Times New Roman" w:hAnsi="Times New Roman" w:cs="Times New Roman"/>
          <w:sz w:val="24"/>
          <w:szCs w:val="24"/>
        </w:rPr>
        <w:t xml:space="preserve"> and </w:t>
      </w:r>
      <w:r w:rsidRPr="00CB0C76">
        <w:rPr>
          <w:rFonts w:ascii="Times New Roman" w:hAnsi="Times New Roman" w:cs="Times New Roman"/>
          <w:b/>
          <w:sz w:val="24"/>
          <w:szCs w:val="24"/>
        </w:rPr>
        <w:t xml:space="preserve">Skullcap </w:t>
      </w:r>
      <w:r w:rsidRPr="00CB0C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Scutellaria</w:t>
      </w:r>
      <w:proofErr w:type="spellEnd"/>
      <w:r w:rsidRPr="00CB0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0C76">
        <w:rPr>
          <w:rFonts w:ascii="Times New Roman" w:hAnsi="Times New Roman" w:cs="Times New Roman"/>
          <w:i/>
          <w:sz w:val="24"/>
          <w:szCs w:val="24"/>
        </w:rPr>
        <w:t>galerliculata</w:t>
      </w:r>
      <w:proofErr w:type="spellEnd"/>
      <w:r w:rsidR="0079567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830252">
        <w:rPr>
          <w:rFonts w:ascii="Times New Roman" w:hAnsi="Times New Roman" w:cs="Times New Roman"/>
          <w:iCs/>
          <w:sz w:val="24"/>
          <w:szCs w:val="24"/>
        </w:rPr>
        <w:t>were also recorded</w:t>
      </w:r>
      <w:r w:rsidR="0079567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E305757" w14:textId="77777777" w:rsidR="0005305C" w:rsidRDefault="0005305C" w:rsidP="00CB0C7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06F4B39C" w14:textId="77777777" w:rsidR="0005305C" w:rsidRDefault="0005305C" w:rsidP="00581AE8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ED57E9" w14:textId="17E193C5" w:rsidR="00581AE8" w:rsidRDefault="00581AE8" w:rsidP="00581AE8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drawing>
          <wp:inline distT="0" distB="0" distL="0" distR="0" wp14:anchorId="5AECDCB6" wp14:editId="066CD2D9">
            <wp:extent cx="2754964" cy="4132599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46" cy="417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EA43D" w14:textId="351F906D" w:rsidR="0005305C" w:rsidRDefault="0005305C" w:rsidP="00581AE8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6F47E64" w14:textId="1AC5F42D" w:rsidR="0005305C" w:rsidRPr="0005305C" w:rsidRDefault="0005305C" w:rsidP="00581AE8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305C">
        <w:rPr>
          <w:rFonts w:ascii="Times New Roman" w:hAnsi="Times New Roman" w:cs="Times New Roman"/>
          <w:b/>
          <w:bCs/>
          <w:iCs/>
          <w:sz w:val="24"/>
          <w:szCs w:val="24"/>
        </w:rPr>
        <w:t>Photo: Heath Spotted-orchid © Peter Scott</w:t>
      </w:r>
    </w:p>
    <w:p w14:paraId="37352BEE" w14:textId="77777777" w:rsidR="0005305C" w:rsidRDefault="0005305C" w:rsidP="00581AE8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E33A810" w14:textId="00101013" w:rsidR="00BF2DAC" w:rsidRDefault="00BF2DAC" w:rsidP="00CB0C7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Hebe’s Wood and Panter’s Orchard were both new sites for the Society.</w:t>
      </w:r>
    </w:p>
    <w:p w14:paraId="736DA77F" w14:textId="50BF9B49" w:rsidR="00795670" w:rsidRDefault="00795670" w:rsidP="00CB0C7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61B52BF0" w14:textId="4D2318BA" w:rsidR="00795670" w:rsidRPr="00830252" w:rsidRDefault="00E423AE" w:rsidP="00CB0C76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early September, several plants of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Vervain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Verbena officinalis</w:t>
      </w:r>
      <w:r>
        <w:rPr>
          <w:rFonts w:ascii="Times New Roman" w:hAnsi="Times New Roman" w:cs="Times New Roman"/>
          <w:iCs/>
          <w:sz w:val="24"/>
          <w:szCs w:val="24"/>
        </w:rPr>
        <w:t>) were found beside the path leading down to Teal Hide, close to the visitor centre at Lyndon Hill Nature Reserve, Rutland Water.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252">
        <w:rPr>
          <w:rFonts w:ascii="Times New Roman" w:hAnsi="Times New Roman" w:cs="Times New Roman"/>
          <w:iCs/>
          <w:sz w:val="24"/>
          <w:szCs w:val="24"/>
        </w:rPr>
        <w:t>According to the BSBI map, the plant is not common, with only one site in Rutland (Lyndon) and one site in Leicestershire, at Market Bosworth.</w:t>
      </w:r>
    </w:p>
    <w:p w14:paraId="00000009" w14:textId="77777777" w:rsidR="00030ED0" w:rsidRPr="00CB0C76" w:rsidRDefault="00030ED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0A" w14:textId="0426B11B" w:rsidR="00030ED0" w:rsidRPr="00CB0C76" w:rsidRDefault="00000000" w:rsidP="00CB0C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0C76">
        <w:rPr>
          <w:rFonts w:ascii="Times New Roman" w:hAnsi="Times New Roman" w:cs="Times New Roman"/>
          <w:sz w:val="24"/>
          <w:szCs w:val="24"/>
        </w:rPr>
        <w:t>As always</w:t>
      </w:r>
      <w:r w:rsidR="00313CA1">
        <w:rPr>
          <w:rFonts w:ascii="Times New Roman" w:hAnsi="Times New Roman" w:cs="Times New Roman"/>
          <w:sz w:val="24"/>
          <w:szCs w:val="24"/>
        </w:rPr>
        <w:t>,</w:t>
      </w:r>
      <w:r w:rsidRPr="00CB0C76">
        <w:rPr>
          <w:rFonts w:ascii="Times New Roman" w:hAnsi="Times New Roman" w:cs="Times New Roman"/>
          <w:sz w:val="24"/>
          <w:szCs w:val="24"/>
        </w:rPr>
        <w:t xml:space="preserve"> we must thank Linda and Anthony Biddle. Carolyn Baxter, Duncan and Jane Ball, Linda Clark, Tim Caldicott, Martin Grimes, Jenny Harris</w:t>
      </w:r>
      <w:r w:rsidR="00313CA1">
        <w:rPr>
          <w:rFonts w:ascii="Times New Roman" w:hAnsi="Times New Roman" w:cs="Times New Roman"/>
          <w:sz w:val="24"/>
          <w:szCs w:val="24"/>
        </w:rPr>
        <w:t>,</w:t>
      </w:r>
      <w:r w:rsidRPr="00CB0C76">
        <w:rPr>
          <w:rFonts w:ascii="Times New Roman" w:hAnsi="Times New Roman" w:cs="Times New Roman"/>
          <w:sz w:val="24"/>
          <w:szCs w:val="24"/>
        </w:rPr>
        <w:t xml:space="preserve"> Roy Lemmon, Marian Markham, Dave Needham and </w:t>
      </w:r>
      <w:r w:rsidR="00B57A82">
        <w:rPr>
          <w:rFonts w:ascii="Times New Roman" w:hAnsi="Times New Roman" w:cs="Times New Roman"/>
          <w:sz w:val="24"/>
          <w:szCs w:val="24"/>
        </w:rPr>
        <w:t>Donnie Smalley</w:t>
      </w:r>
      <w:r w:rsidRPr="00CB0C76">
        <w:rPr>
          <w:rFonts w:ascii="Times New Roman" w:hAnsi="Times New Roman" w:cs="Times New Roman"/>
          <w:sz w:val="24"/>
          <w:szCs w:val="24"/>
        </w:rPr>
        <w:t>, together with our colleagues from Leicester, Geoffrey Hall, Helen Ikin, and Steve Woodward, for all the records received.</w:t>
      </w:r>
    </w:p>
    <w:p w14:paraId="0000000B" w14:textId="77777777" w:rsidR="00030ED0" w:rsidRDefault="00030ED0"/>
    <w:p w14:paraId="0000000C" w14:textId="15A23E5D" w:rsidR="00030ED0" w:rsidRPr="00C67D28" w:rsidRDefault="00BF2DAC">
      <w:pPr>
        <w:rPr>
          <w:rFonts w:ascii="Times New Roman" w:hAnsi="Times New Roman" w:cs="Times New Roman"/>
          <w:sz w:val="24"/>
          <w:szCs w:val="24"/>
        </w:rPr>
      </w:pPr>
      <w:r w:rsidRPr="00BF2DAC">
        <w:rPr>
          <w:rFonts w:ascii="Times New Roman" w:hAnsi="Times New Roman" w:cs="Times New Roman"/>
          <w:sz w:val="24"/>
          <w:szCs w:val="24"/>
        </w:rPr>
        <w:t xml:space="preserve">Plant names follow those in </w:t>
      </w:r>
      <w:r>
        <w:rPr>
          <w:rFonts w:ascii="Times New Roman" w:hAnsi="Times New Roman" w:cs="Times New Roman"/>
          <w:sz w:val="24"/>
          <w:szCs w:val="24"/>
        </w:rPr>
        <w:t xml:space="preserve">Jeeves, M. (2011). </w:t>
      </w:r>
      <w:r w:rsidRPr="00BF2DAC">
        <w:rPr>
          <w:rFonts w:ascii="Times New Roman" w:hAnsi="Times New Roman" w:cs="Times New Roman"/>
          <w:i/>
          <w:iCs/>
          <w:sz w:val="24"/>
          <w:szCs w:val="24"/>
        </w:rPr>
        <w:t>The Flora of Leicestershire and Rutland: Checklist and Rare Plant Register.</w:t>
      </w:r>
      <w:r w:rsidR="00C67D28">
        <w:rPr>
          <w:rFonts w:ascii="Times New Roman" w:hAnsi="Times New Roman" w:cs="Times New Roman"/>
          <w:sz w:val="24"/>
          <w:szCs w:val="24"/>
        </w:rPr>
        <w:t xml:space="preserve"> LRWT.</w:t>
      </w:r>
    </w:p>
    <w:sectPr w:rsidR="00030ED0" w:rsidRPr="00C67D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D0"/>
    <w:rsid w:val="00030ED0"/>
    <w:rsid w:val="0005305C"/>
    <w:rsid w:val="00313CA1"/>
    <w:rsid w:val="00581AE8"/>
    <w:rsid w:val="00795670"/>
    <w:rsid w:val="007D6062"/>
    <w:rsid w:val="00830252"/>
    <w:rsid w:val="009C2285"/>
    <w:rsid w:val="00B57A82"/>
    <w:rsid w:val="00BF2DAC"/>
    <w:rsid w:val="00C45B63"/>
    <w:rsid w:val="00C67D28"/>
    <w:rsid w:val="00CB0C76"/>
    <w:rsid w:val="00D2354C"/>
    <w:rsid w:val="00E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A5FB"/>
  <w15:docId w15:val="{C771C804-B2D4-456E-950B-3598E82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B0C7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harris</dc:creator>
  <cp:lastModifiedBy>Peter Scott</cp:lastModifiedBy>
  <cp:revision>2</cp:revision>
  <dcterms:created xsi:type="dcterms:W3CDTF">2023-02-23T19:35:00Z</dcterms:created>
  <dcterms:modified xsi:type="dcterms:W3CDTF">2023-02-23T19:35:00Z</dcterms:modified>
</cp:coreProperties>
</file>